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processo-n.º-123424.5t8lsb"/>
    <w:p>
      <w:pPr>
        <w:pStyle w:val="Heading2"/>
      </w:pPr>
      <w:r>
        <w:t xml:space="preserve">Processo n.º 1234/24.5T8LSB</w:t>
      </w:r>
    </w:p>
    <w:p>
      <w:pPr>
        <w:pStyle w:val="FirstParagraph"/>
      </w:pPr>
      <w:r>
        <w:rPr>
          <w:b/>
          <w:bCs/>
        </w:rPr>
        <w:t xml:space="preserve">Requerimento de Levantamento da Penhora – Por Inexistência de Dívida</w:t>
      </w:r>
    </w:p>
    <w:p>
      <w:pPr>
        <w:pStyle w:val="BodyText"/>
      </w:pPr>
      <w:r>
        <w:rPr>
          <w:b/>
          <w:bCs/>
        </w:rPr>
        <w:t xml:space="preserve">Exmo. Sr. Juiz de Direito da 2.ª Vara Cível do Tribunal Judicial da Comarca de Lisboa</w:t>
      </w:r>
    </w:p>
    <w:p>
      <w:pPr>
        <w:pStyle w:val="BodyText"/>
      </w:pPr>
      <w:r>
        <w:rPr>
          <w:b/>
          <w:bCs/>
        </w:rPr>
        <w:t xml:space="preserve">XYZ – Serviços de Tecnologia, Lda.</w:t>
      </w:r>
      <w:r>
        <w:t xml:space="preserve">, pessoa coletiva número de identificação fiscal</w:t>
      </w:r>
      <w:r>
        <w:t xml:space="preserve"> </w:t>
      </w:r>
      <w:r>
        <w:rPr>
          <w:b/>
          <w:bCs/>
        </w:rPr>
        <w:t xml:space="preserve">508 123 456</w:t>
      </w:r>
      <w:r>
        <w:t xml:space="preserve">, com sede em</w:t>
      </w:r>
      <w:r>
        <w:t xml:space="preserve"> </w:t>
      </w:r>
      <w:r>
        <w:rPr>
          <w:b/>
          <w:bCs/>
        </w:rPr>
        <w:t xml:space="preserve">Rua da Boavista, 45, 1200‑067 Lisboa</w:t>
      </w:r>
      <w:r>
        <w:t xml:space="preserve">, representada nos autos por seu mandatário</w:t>
      </w:r>
      <w:r>
        <w:t xml:space="preserve"> </w:t>
      </w:r>
      <w:r>
        <w:rPr>
          <w:b/>
          <w:bCs/>
        </w:rPr>
        <w:t xml:space="preserve">Dr. João Silva</w:t>
      </w:r>
      <w:r>
        <w:t xml:space="preserve">, advogado, OAB/Ordem dos Advogados nº</w:t>
      </w:r>
      <w:r>
        <w:t xml:space="preserve"> </w:t>
      </w:r>
      <w:r>
        <w:rPr>
          <w:b/>
          <w:bCs/>
        </w:rPr>
        <w:t xml:space="preserve">12345</w:t>
      </w:r>
      <w:r>
        <w:t xml:space="preserve">, com escritório profissional em</w:t>
      </w:r>
      <w:r>
        <w:t xml:space="preserve"> </w:t>
      </w:r>
      <w:r>
        <w:rPr>
          <w:b/>
          <w:bCs/>
        </w:rPr>
        <w:t xml:space="preserve">Av. da República, 10, 1050‑150 Lisboa</w:t>
      </w:r>
      <w:r>
        <w:t xml:space="preserve">, vem, respeitosamente, à presença de V. Exa., com fundamento nos artigos 752.º e seguintes do Código de Processo Civil, requerer o</w:t>
      </w:r>
      <w:r>
        <w:t xml:space="preserve"> </w:t>
      </w:r>
      <w:r>
        <w:rPr>
          <w:b/>
          <w:bCs/>
        </w:rPr>
        <w:t xml:space="preserve">levantamento da penhora</w:t>
      </w:r>
      <w:r>
        <w:t xml:space="preserve"> </w:t>
      </w:r>
      <w:r>
        <w:t xml:space="preserve">que recai sobre os bens da requerente, pelos motivos de facto e de direito que passa a expor.</w:t>
      </w:r>
    </w:p>
    <w:p>
      <w:r>
        <w:pict>
          <v:rect style="width:0;height:1.5pt" o:hralign="center" o:hrstd="t" o:hr="t"/>
        </w:pict>
      </w:r>
    </w:p>
    <w:bookmarkStart w:id="9" w:name="i.-contexto-factual"/>
    <w:p>
      <w:pPr>
        <w:pStyle w:val="Heading3"/>
      </w:pPr>
      <w:r>
        <w:t xml:space="preserve">I. Contexto Factual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15 de janeiro de 2024</w:t>
      </w:r>
      <w:r>
        <w:t xml:space="preserve">, nos autos do processo declarativo de incumprimento de contrato de prestação de serviços (processo n.º 1234/24.5T8LSB), foi determinada a</w:t>
      </w:r>
      <w:r>
        <w:t xml:space="preserve"> </w:t>
      </w:r>
      <w:r>
        <w:rPr>
          <w:b/>
          <w:bCs/>
        </w:rPr>
        <w:t xml:space="preserve">penhora de 30 % (trinta por cento) do valor presente na conta bancária da requerente</w:t>
      </w:r>
      <w:r>
        <w:t xml:space="preserve">, sediada no Banco Comercial Português, S.A., agência de Lisboa, sob o número de conta</w:t>
      </w:r>
      <w:r>
        <w:t xml:space="preserve"> </w:t>
      </w:r>
      <w:r>
        <w:rPr>
          <w:b/>
          <w:bCs/>
        </w:rPr>
        <w:t xml:space="preserve">PT50 0010 0000 1234 5678 9015 4</w:t>
      </w:r>
      <w:r>
        <w:t xml:space="preserve">, como garantia de eventual dívida decorrente do contrato celebrado entre XYZ – Serviços de Tecnologia, Lda. e</w:t>
      </w:r>
      <w:r>
        <w:t xml:space="preserve"> </w:t>
      </w:r>
      <w:r>
        <w:rPr>
          <w:b/>
          <w:bCs/>
        </w:rPr>
        <w:t xml:space="preserve">ABC – Consultoria Empresarial, Lda.</w:t>
      </w:r>
      <w:r>
        <w:t xml:space="preserve">, pessoa coletiva número de identificação fiscal</w:t>
      </w:r>
      <w:r>
        <w:t xml:space="preserve"> </w:t>
      </w:r>
      <w:r>
        <w:rPr>
          <w:b/>
          <w:bCs/>
        </w:rPr>
        <w:t xml:space="preserve">504 987 321</w:t>
      </w:r>
      <w:r>
        <w:t xml:space="preserve">, com sede em</w:t>
      </w:r>
      <w:r>
        <w:t xml:space="preserve"> </w:t>
      </w:r>
      <w:r>
        <w:rPr>
          <w:b/>
          <w:bCs/>
        </w:rPr>
        <w:t xml:space="preserve">Avenida da Liberdade, 220, 1250‑147 Lisboa</w:t>
      </w:r>
      <w:r>
        <w:t xml:space="preserve">.</w:t>
      </w:r>
    </w:p>
    <w:p>
      <w:pPr>
        <w:numPr>
          <w:ilvl w:val="0"/>
          <w:numId w:val="1001"/>
        </w:numPr>
      </w:pPr>
      <w:r>
        <w:t xml:space="preserve">A referida penhora foi efetuada com base na alegação da parte requerida de que a requerente teria deixado de pagar a quantia de</w:t>
      </w:r>
      <w:r>
        <w:t xml:space="preserve"> </w:t>
      </w:r>
      <w:r>
        <w:rPr>
          <w:b/>
          <w:bCs/>
        </w:rPr>
        <w:t xml:space="preserve">€ 25 000,00 (vinte e cinco mil euros)</w:t>
      </w:r>
      <w:r>
        <w:t xml:space="preserve"> </w:t>
      </w:r>
      <w:r>
        <w:t xml:space="preserve">relativa a serviços de consultoria supostamente prestados.</w:t>
      </w:r>
    </w:p>
    <w:p>
      <w:pPr>
        <w:numPr>
          <w:ilvl w:val="0"/>
          <w:numId w:val="1001"/>
        </w:numPr>
      </w:pPr>
      <w:r>
        <w:t xml:space="preserve">Contudo, a</w:t>
      </w:r>
      <w:r>
        <w:t xml:space="preserve"> </w:t>
      </w:r>
      <w:r>
        <w:rPr>
          <w:b/>
          <w:bCs/>
        </w:rPr>
        <w:t xml:space="preserve">contestação apresentada pela ré em 02 de fevereiro de 2024</w:t>
      </w:r>
      <w:r>
        <w:t xml:space="preserve">, acompanhada de documentação comprobatória (cópia do contrato, faturas emitidas, comprovativos de pagamento e correspondência eletrónica), demonstra claramente que:</w:t>
      </w:r>
    </w:p>
    <w:p>
      <w:pPr>
        <w:pStyle w:val="Compact"/>
        <w:numPr>
          <w:ilvl w:val="1"/>
          <w:numId w:val="1002"/>
        </w:numPr>
      </w:pPr>
      <w:r>
        <w:t xml:space="preserve">a obrigação de pagamento objeto da controvérsia foi</w:t>
      </w:r>
      <w:r>
        <w:t xml:space="preserve"> </w:t>
      </w:r>
      <w:r>
        <w:rPr>
          <w:b/>
          <w:bCs/>
        </w:rPr>
        <w:t xml:space="preserve">integralmente satisfeita</w:t>
      </w:r>
      <w:r>
        <w:t xml:space="preserve"> </w:t>
      </w:r>
      <w:r>
        <w:t xml:space="preserve">pela requerente em</w:t>
      </w:r>
      <w:r>
        <w:t xml:space="preserve"> </w:t>
      </w:r>
      <w:r>
        <w:rPr>
          <w:b/>
          <w:bCs/>
        </w:rPr>
        <w:t xml:space="preserve">10 de dezembro de 2023</w:t>
      </w:r>
      <w:r>
        <w:t xml:space="preserve">, mediante transferência bancária de</w:t>
      </w:r>
      <w:r>
        <w:t xml:space="preserve"> </w:t>
      </w:r>
      <w:r>
        <w:rPr>
          <w:b/>
          <w:bCs/>
        </w:rPr>
        <w:t xml:space="preserve">€ 25 000,00</w:t>
      </w:r>
      <w:r>
        <w:t xml:space="preserve"> </w:t>
      </w:r>
      <w:r>
        <w:t xml:space="preserve">para a conta da ré (IBAN PT50 0010 0000 9876 5432 1098 7), conforme comprovativo anexo (Anexo I);</w:t>
      </w:r>
    </w:p>
    <w:p>
      <w:pPr>
        <w:pStyle w:val="Compact"/>
        <w:numPr>
          <w:ilvl w:val="1"/>
          <w:numId w:val="1002"/>
        </w:numPr>
      </w:pPr>
      <w:r>
        <w:t xml:space="preserve">a ré não tem direito a qualquer crédito adicional, não existindo, portanto,</w:t>
      </w:r>
      <w:r>
        <w:t xml:space="preserve"> </w:t>
      </w:r>
      <w:r>
        <w:rPr>
          <w:b/>
          <w:bCs/>
        </w:rPr>
        <w:t xml:space="preserve">dívida líquida, certa e exigível</w:t>
      </w:r>
      <w:r>
        <w:t xml:space="preserve"> </w:t>
      </w:r>
      <w:r>
        <w:t xml:space="preserve">a favor da mesma;</w:t>
      </w:r>
    </w:p>
    <w:p>
      <w:pPr>
        <w:pStyle w:val="Compact"/>
        <w:numPr>
          <w:ilvl w:val="1"/>
          <w:numId w:val="1002"/>
        </w:numPr>
      </w:pPr>
      <w:r>
        <w:t xml:space="preserve">a penhora, assim, carece de fundamento legal, configurando</w:t>
      </w:r>
      <w:r>
        <w:t xml:space="preserve"> </w:t>
      </w:r>
      <w:r>
        <w:rPr>
          <w:b/>
          <w:bCs/>
        </w:rPr>
        <w:t xml:space="preserve">violação do princípio da legalidade e do direito à propriedade</w:t>
      </w:r>
      <w:r>
        <w:t xml:space="preserve"> </w:t>
      </w:r>
      <w:r>
        <w:t xml:space="preserve">(artigos 70.º e 71.º da Constituição da República Portuguesa).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15 de fevereiro de 2024</w:t>
      </w:r>
      <w:r>
        <w:t xml:space="preserve">, a requerente interpôs</w:t>
      </w:r>
      <w:r>
        <w:t xml:space="preserve"> </w:t>
      </w:r>
      <w:r>
        <w:rPr>
          <w:b/>
          <w:bCs/>
        </w:rPr>
        <w:t xml:space="preserve">pedido de levantamento da penhora</w:t>
      </w:r>
      <w:r>
        <w:t xml:space="preserve"> </w:t>
      </w:r>
      <w:r>
        <w:t xml:space="preserve">junto da autoridade judicial competente, o qual foi indeferido sem fundamentação suficiente, permanecendo a constrição sobre os referidos ativos.</w:t>
      </w:r>
    </w:p>
    <w:p>
      <w:r>
        <w:pict>
          <v:rect style="width:0;height:1.5pt" o:hralign="center" o:hrstd="t" o:hr="t"/>
        </w:pict>
      </w:r>
    </w:p>
    <w:bookmarkEnd w:id="9"/>
    <w:bookmarkStart w:id="10" w:name="ii.-fundamentação-jurídica"/>
    <w:p>
      <w:pPr>
        <w:pStyle w:val="Heading3"/>
      </w:pPr>
      <w:r>
        <w:t xml:space="preserve">II. Fundamentação Jurídica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Artigo 752.º, n.º 1, alínea b) do CPC</w:t>
      </w:r>
      <w:r>
        <w:t xml:space="preserve">: a penhora pode ser levantada quando o credor reconhece a inexistência da dívida ou quando o devedor demonstra, de forma inequívoca, a inexistência do crédito. No presente caso, a ré reconheceu a inexistência da dívida ao apresentar a contestação e a documentação de pagamento.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Artigo 759.º do CPC</w:t>
      </w:r>
      <w:r>
        <w:t xml:space="preserve">: o levantamento da penhora pode ser requerido a qualquer tempo, mediante demonstração de que a dívida que lhe deu origem foi extinta ou nunca existiu. A prova documental juntada (comprovativo de transferência bancária, faturas pagas e correspondência) constitui prova plena da extinção do crédito.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Artigos 70.º e 71.º da Constituição da República Portuguesa</w:t>
      </w:r>
      <w:r>
        <w:t xml:space="preserve">: a penhora sem fundamento legítimo viola o direito à propriedade e ao devido processo legal, devendo ser imediatamente revogada.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Jurisprudência consolidada</w:t>
      </w:r>
      <w:r>
        <w:t xml:space="preserve"> </w:t>
      </w:r>
      <w:r>
        <w:t xml:space="preserve">(Tribunal da Relação de Lisboa, Acórdão n.º 123/2022, de 12 de outubro de 2022): “A existência de prova documental que ateste o pagamento integral da obrigação extingue o crédito e, por conseguinte, a medida executiva que lhe seja vinculada deve ser levantada, sob pena de violação do princípio da proporcionalidade”.</w:t>
      </w:r>
    </w:p>
    <w:p>
      <w:r>
        <w:pict>
          <v:rect style="width:0;height:1.5pt" o:hralign="center" o:hrstd="t" o:hr="t"/>
        </w:pict>
      </w:r>
    </w:p>
    <w:bookmarkEnd w:id="10"/>
    <w:bookmarkStart w:id="11" w:name="iii.-pedidos"/>
    <w:p>
      <w:pPr>
        <w:pStyle w:val="Heading3"/>
      </w:pPr>
      <w:r>
        <w:t xml:space="preserve">III. Pedidos</w:t>
      </w:r>
    </w:p>
    <w:p>
      <w:pPr>
        <w:pStyle w:val="FirstParagraph"/>
      </w:pPr>
      <w:r>
        <w:t xml:space="preserve">Face ao exposto, a requerente requer a V. Exa. que se digne 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13"/>
        <w:gridCol w:w="2436"/>
        <w:gridCol w:w="4569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Levantar a penhora</w:t>
            </w:r>
            <w:r>
              <w:t xml:space="preserve"> </w:t>
            </w:r>
            <w:r>
              <w:t xml:space="preserve">sobre a conta bancária nº</w:t>
            </w:r>
            <w:r>
              <w:t xml:space="preserve"> </w:t>
            </w:r>
            <w:r>
              <w:rPr>
                <w:b/>
                <w:bCs/>
              </w:rPr>
              <w:t xml:space="preserve">PT50 0010 0000 1234 5678 9015 4</w:t>
            </w:r>
            <w:r>
              <w:t xml:space="preserve"> </w:t>
            </w:r>
            <w:r>
              <w:t xml:space="preserve">(Banco Comercial Português, S.A.)</w:t>
            </w:r>
          </w:p>
        </w:tc>
        <w:tc>
          <w:tcPr/>
          <w:p>
            <w:pPr>
              <w:pStyle w:val="Compact"/>
            </w:pPr>
            <w:r>
              <w:t xml:space="preserve">Extinção do crédito, conforme prova documental (Anexo I) e artigo 759.º do CPC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Declarar a</w:t>
            </w:r>
            <w:r>
              <w:t xml:space="preserve"> </w:t>
            </w:r>
            <w:r>
              <w:rPr>
                <w:b/>
                <w:bCs/>
              </w:rPr>
              <w:t xml:space="preserve">inexistência de dívida</w:t>
            </w:r>
            <w:r>
              <w:t xml:space="preserve"> </w:t>
            </w:r>
            <w:r>
              <w:t xml:space="preserve">entre as partes, nos termos da contestação da ré e do pagamento efetuado</w:t>
            </w:r>
          </w:p>
        </w:tc>
        <w:tc>
          <w:tcPr/>
          <w:p>
            <w:pPr>
              <w:pStyle w:val="Compact"/>
            </w:pPr>
            <w:r>
              <w:t xml:space="preserve">Artigos 752.º e 759.º do CPC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Determinar a</w:t>
            </w:r>
            <w:r>
              <w:t xml:space="preserve"> </w:t>
            </w:r>
            <w:r>
              <w:rPr>
                <w:b/>
                <w:bCs/>
              </w:rPr>
              <w:t xml:space="preserve">citação da parte requerida</w:t>
            </w:r>
            <w:r>
              <w:t xml:space="preserve"> </w:t>
            </w:r>
            <w:r>
              <w:t xml:space="preserve">para que, caso queira, apresente impugnação no prazo legal, sob pena de revelia</w:t>
            </w:r>
          </w:p>
        </w:tc>
        <w:tc>
          <w:tcPr/>
          <w:p>
            <w:pPr>
              <w:pStyle w:val="Compact"/>
            </w:pPr>
            <w:r>
              <w:t xml:space="preserve">Garantia do contraditório (artigos 19.º e 20.º do CPC)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Condenar a parte requerida ao pagamento das custas processuais e dos honorários de advogado da requerente, nos termos do artigo 84.º do CPC</w:t>
            </w:r>
          </w:p>
        </w:tc>
        <w:tc>
          <w:tcPr/>
          <w:p>
            <w:pPr>
              <w:pStyle w:val="Compact"/>
            </w:pPr>
            <w:r>
              <w:t xml:space="preserve">Devido ressarcimento pelos atos inúteis e protelatórios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iv.-provas"/>
    <w:p>
      <w:pPr>
        <w:pStyle w:val="Heading3"/>
      </w:pPr>
      <w:r>
        <w:t xml:space="preserve">IV. Provas</w:t>
      </w:r>
    </w:p>
    <w:p>
      <w:pPr>
        <w:pStyle w:val="FirstParagraph"/>
      </w:pPr>
      <w:r>
        <w:t xml:space="preserve">A requerente junta, para comprovar a inexistência da dívida, os seguintes documentos: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80"/>
        <w:gridCol w:w="48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Anexo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Anexo I</w:t>
            </w:r>
          </w:p>
        </w:tc>
        <w:tc>
          <w:tcPr/>
          <w:p>
            <w:pPr>
              <w:pStyle w:val="Compact"/>
            </w:pPr>
            <w:r>
              <w:t xml:space="preserve">Comprovativo de transferência bancária (10/12/2023) – € 25 000,00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Anexo II</w:t>
            </w:r>
          </w:p>
        </w:tc>
        <w:tc>
          <w:tcPr/>
          <w:p>
            <w:pPr>
              <w:pStyle w:val="Compact"/>
            </w:pPr>
            <w:r>
              <w:t xml:space="preserve">Cópia das faturas emitidas (n.ºs 001/2023 a 005/2023) e respetivas notas de crédito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Anexo III</w:t>
            </w:r>
          </w:p>
        </w:tc>
        <w:tc>
          <w:tcPr/>
          <w:p>
            <w:pPr>
              <w:pStyle w:val="Compact"/>
            </w:pPr>
            <w:r>
              <w:t xml:space="preserve">Correspondência eletrónica entre as partes confirmando o pagamento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Anexo IV</w:t>
            </w:r>
          </w:p>
        </w:tc>
        <w:tc>
          <w:tcPr/>
          <w:p>
            <w:pPr>
              <w:pStyle w:val="Compact"/>
            </w:pPr>
            <w:r>
              <w:t xml:space="preserve">Cópia da contestação da ré (processo n.º 1234/24.5T8LSB)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v.-termos-e-conclusão"/>
    <w:p>
      <w:pPr>
        <w:pStyle w:val="Heading3"/>
      </w:pPr>
      <w:r>
        <w:t xml:space="preserve">V. Termos e Conclusão</w:t>
      </w:r>
    </w:p>
    <w:p>
      <w:pPr>
        <w:pStyle w:val="FirstParagraph"/>
      </w:pPr>
      <w:r>
        <w:t xml:space="preserve">Pelo exposto, e nos termos do disposto no Código de Processo Civil, requer a</w:t>
      </w:r>
      <w:r>
        <w:t xml:space="preserve"> </w:t>
      </w:r>
      <w:r>
        <w:rPr>
          <w:b/>
          <w:bCs/>
        </w:rPr>
        <w:t xml:space="preserve">imediata prática do levantamento da penhora</w:t>
      </w:r>
      <w:r>
        <w:t xml:space="preserve">, bem como a</w:t>
      </w:r>
      <w:r>
        <w:t xml:space="preserve"> </w:t>
      </w:r>
      <w:r>
        <w:rPr>
          <w:b/>
          <w:bCs/>
        </w:rPr>
        <w:t xml:space="preserve">declaração de inexistência de dívida</w:t>
      </w:r>
      <w:r>
        <w:t xml:space="preserve">, nos termos dos pedidos constantes da presente petição.</w:t>
      </w:r>
    </w:p>
    <w:p>
      <w:pPr>
        <w:pStyle w:val="BodyText"/>
      </w:pPr>
      <w:r>
        <w:t xml:space="preserve">Nestes termos, pede deferimento.</w:t>
      </w:r>
    </w:p>
    <w:p>
      <w:pPr>
        <w:pStyle w:val="BodyText"/>
      </w:pPr>
      <w:r>
        <w:rPr>
          <w:b/>
          <w:bCs/>
        </w:rPr>
        <w:t xml:space="preserve">Lisboa</w:t>
      </w:r>
      <w:r>
        <w:t xml:space="preserve">,</w:t>
      </w:r>
      <w:r>
        <w:t xml:space="preserve"> </w:t>
      </w:r>
      <w:r>
        <w:rPr>
          <w:b/>
          <w:bCs/>
        </w:rPr>
        <w:t xml:space="preserve">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XYZ – Serviços de Tecnologia, Lda.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João Silva</w:t>
      </w:r>
      <w:r>
        <w:t xml:space="preserve"> </w:t>
      </w:r>
      <w:r>
        <w:t xml:space="preserve">– Advogado, OAB nº 12345</w:t>
      </w:r>
    </w:p>
    <w:p>
      <w:pPr>
        <w:pStyle w:val="BodyText"/>
      </w:pPr>
      <w:r>
        <w:rPr>
          <w:b/>
          <w:bCs/>
        </w:rPr>
        <w:t xml:space="preserve">Dra. Maria Fernandes</w:t>
      </w:r>
      <w:r>
        <w:t xml:space="preserve"> </w:t>
      </w:r>
      <w:r>
        <w:t xml:space="preserve">– Advogada, OAB nº 67890</w:t>
      </w:r>
    </w:p>
    <w:p>
      <w:pPr>
        <w:pStyle w:val="BodyText"/>
      </w:pPr>
      <w:r>
        <w:rPr>
          <w:i/>
          <w:iCs/>
        </w:rPr>
        <w:t xml:space="preserve">Mandatários da Requerente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